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60C" w:rsidRPr="0001026F" w:rsidRDefault="006B060C" w:rsidP="008F344A">
      <w:pPr>
        <w:rPr>
          <w:rFonts w:ascii="Trebuchet MS" w:hAnsi="Trebuchet MS"/>
          <w:noProof/>
          <w:lang w:val="fr-BE" w:eastAsia="fr-BE"/>
        </w:rPr>
      </w:pPr>
    </w:p>
    <w:p w:rsidR="00722431" w:rsidRPr="0001026F" w:rsidRDefault="00722431" w:rsidP="008F344A">
      <w:pPr>
        <w:rPr>
          <w:rFonts w:ascii="Trebuchet MS" w:hAnsi="Trebuchet MS"/>
          <w:noProof/>
          <w:lang w:val="fr-BE" w:eastAsia="fr-BE"/>
        </w:rPr>
      </w:pPr>
      <w:r w:rsidRPr="0001026F">
        <w:rPr>
          <w:rFonts w:ascii="Trebuchet MS" w:hAnsi="Trebuchet MS"/>
          <w:noProof/>
          <w:lang w:val="fr-BE" w:eastAsia="fr-BE"/>
        </w:rPr>
        <w:drawing>
          <wp:inline distT="0" distB="0" distL="0" distR="0">
            <wp:extent cx="2181225" cy="2046430"/>
            <wp:effectExtent l="0" t="0" r="0" b="0"/>
            <wp:docPr id="1" name="Image 1" descr="H:\000.000- a digitaliser GED\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00.000- a digitaliser GED\ro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3099" cy="2057571"/>
                    </a:xfrm>
                    <a:prstGeom prst="rect">
                      <a:avLst/>
                    </a:prstGeom>
                    <a:noFill/>
                    <a:ln>
                      <a:noFill/>
                    </a:ln>
                  </pic:spPr>
                </pic:pic>
              </a:graphicData>
            </a:graphic>
          </wp:inline>
        </w:drawing>
      </w:r>
    </w:p>
    <w:tbl>
      <w:tblPr>
        <w:tblW w:w="10598" w:type="dxa"/>
        <w:tblLayout w:type="fixed"/>
        <w:tblLook w:val="0000" w:firstRow="0" w:lastRow="0" w:firstColumn="0" w:lastColumn="0" w:noHBand="0" w:noVBand="0"/>
      </w:tblPr>
      <w:tblGrid>
        <w:gridCol w:w="4361"/>
        <w:gridCol w:w="425"/>
        <w:gridCol w:w="851"/>
        <w:gridCol w:w="425"/>
        <w:gridCol w:w="4536"/>
      </w:tblGrid>
      <w:tr w:rsidR="008F344A" w:rsidRPr="0001026F" w:rsidTr="00BF707B">
        <w:tc>
          <w:tcPr>
            <w:tcW w:w="4786" w:type="dxa"/>
            <w:gridSpan w:val="2"/>
            <w:shd w:val="clear" w:color="auto" w:fill="auto"/>
          </w:tcPr>
          <w:p w:rsidR="004F7FAB" w:rsidRPr="0001026F" w:rsidRDefault="004F7FAB" w:rsidP="00C4274C">
            <w:pPr>
              <w:tabs>
                <w:tab w:val="left" w:pos="540"/>
                <w:tab w:val="left" w:pos="900"/>
              </w:tabs>
              <w:snapToGrid w:val="0"/>
              <w:rPr>
                <w:rFonts w:ascii="Trebuchet MS" w:hAnsi="Trebuchet MS"/>
              </w:rPr>
            </w:pPr>
          </w:p>
        </w:tc>
        <w:tc>
          <w:tcPr>
            <w:tcW w:w="851" w:type="dxa"/>
            <w:shd w:val="clear" w:color="auto" w:fill="auto"/>
          </w:tcPr>
          <w:p w:rsidR="008F344A" w:rsidRPr="0001026F" w:rsidRDefault="008F344A" w:rsidP="00C4274C">
            <w:pPr>
              <w:tabs>
                <w:tab w:val="left" w:pos="540"/>
                <w:tab w:val="left" w:pos="900"/>
              </w:tabs>
              <w:rPr>
                <w:rFonts w:ascii="Trebuchet MS" w:hAnsi="Trebuchet MS"/>
              </w:rPr>
            </w:pPr>
          </w:p>
        </w:tc>
        <w:tc>
          <w:tcPr>
            <w:tcW w:w="4961" w:type="dxa"/>
            <w:gridSpan w:val="2"/>
            <w:shd w:val="clear" w:color="auto" w:fill="auto"/>
          </w:tcPr>
          <w:p w:rsidR="008F344A" w:rsidRPr="0001026F" w:rsidRDefault="008F344A" w:rsidP="00C4274C">
            <w:pPr>
              <w:tabs>
                <w:tab w:val="left" w:pos="540"/>
                <w:tab w:val="left" w:pos="900"/>
                <w:tab w:val="center" w:pos="2372"/>
              </w:tabs>
              <w:rPr>
                <w:rFonts w:ascii="Trebuchet MS" w:hAnsi="Trebuchet MS"/>
              </w:rPr>
            </w:pPr>
          </w:p>
        </w:tc>
      </w:tr>
      <w:tr w:rsidR="00916461" w:rsidRPr="0001026F" w:rsidTr="00BF707B">
        <w:tc>
          <w:tcPr>
            <w:tcW w:w="4786" w:type="dxa"/>
            <w:gridSpan w:val="2"/>
            <w:shd w:val="clear" w:color="auto" w:fill="auto"/>
          </w:tcPr>
          <w:p w:rsidR="00916461" w:rsidRPr="0001026F" w:rsidRDefault="00916461" w:rsidP="00C4274C">
            <w:pPr>
              <w:tabs>
                <w:tab w:val="left" w:pos="540"/>
                <w:tab w:val="left" w:pos="900"/>
              </w:tabs>
              <w:snapToGrid w:val="0"/>
              <w:rPr>
                <w:rFonts w:ascii="Trebuchet MS" w:hAnsi="Trebuchet MS"/>
              </w:rPr>
            </w:pPr>
          </w:p>
        </w:tc>
        <w:tc>
          <w:tcPr>
            <w:tcW w:w="851" w:type="dxa"/>
            <w:shd w:val="clear" w:color="auto" w:fill="auto"/>
          </w:tcPr>
          <w:p w:rsidR="00916461" w:rsidRPr="0001026F" w:rsidRDefault="00916461" w:rsidP="00C4274C">
            <w:pPr>
              <w:tabs>
                <w:tab w:val="left" w:pos="540"/>
                <w:tab w:val="left" w:pos="900"/>
              </w:tabs>
              <w:rPr>
                <w:rFonts w:ascii="Trebuchet MS" w:hAnsi="Trebuchet MS"/>
              </w:rPr>
            </w:pPr>
          </w:p>
        </w:tc>
        <w:tc>
          <w:tcPr>
            <w:tcW w:w="4961" w:type="dxa"/>
            <w:gridSpan w:val="2"/>
            <w:shd w:val="clear" w:color="auto" w:fill="auto"/>
          </w:tcPr>
          <w:p w:rsidR="00916461" w:rsidRPr="0001026F" w:rsidRDefault="00916461" w:rsidP="00C4274C">
            <w:pPr>
              <w:tabs>
                <w:tab w:val="left" w:pos="540"/>
                <w:tab w:val="left" w:pos="900"/>
                <w:tab w:val="center" w:pos="2372"/>
              </w:tabs>
              <w:rPr>
                <w:rFonts w:ascii="Trebuchet MS" w:hAnsi="Trebuchet MS"/>
              </w:rPr>
            </w:pPr>
          </w:p>
        </w:tc>
      </w:tr>
      <w:tr w:rsidR="008F344A" w:rsidRPr="0001026F" w:rsidTr="00BF707B">
        <w:tc>
          <w:tcPr>
            <w:tcW w:w="4361" w:type="dxa"/>
            <w:shd w:val="clear" w:color="auto" w:fill="auto"/>
          </w:tcPr>
          <w:p w:rsidR="008F344A" w:rsidRPr="0001026F" w:rsidRDefault="008F344A" w:rsidP="00C4274C">
            <w:pPr>
              <w:tabs>
                <w:tab w:val="left" w:pos="540"/>
                <w:tab w:val="left" w:pos="900"/>
              </w:tabs>
              <w:snapToGrid w:val="0"/>
              <w:rPr>
                <w:rFonts w:ascii="Trebuchet MS" w:hAnsi="Trebuchet MS"/>
                <w:color w:val="000000"/>
              </w:rPr>
            </w:pPr>
          </w:p>
        </w:tc>
        <w:tc>
          <w:tcPr>
            <w:tcW w:w="1701" w:type="dxa"/>
            <w:gridSpan w:val="3"/>
            <w:shd w:val="clear" w:color="auto" w:fill="auto"/>
          </w:tcPr>
          <w:p w:rsidR="008F344A" w:rsidRPr="0001026F" w:rsidRDefault="008F344A" w:rsidP="00C4274C">
            <w:pPr>
              <w:tabs>
                <w:tab w:val="left" w:pos="540"/>
                <w:tab w:val="left" w:pos="900"/>
              </w:tabs>
              <w:rPr>
                <w:rFonts w:ascii="Trebuchet MS" w:hAnsi="Trebuchet MS"/>
                <w:color w:val="000000"/>
              </w:rPr>
            </w:pPr>
          </w:p>
        </w:tc>
        <w:tc>
          <w:tcPr>
            <w:tcW w:w="4536" w:type="dxa"/>
            <w:shd w:val="clear" w:color="auto" w:fill="auto"/>
          </w:tcPr>
          <w:p w:rsidR="008F344A" w:rsidRPr="0001026F" w:rsidRDefault="008F344A" w:rsidP="00C4274C">
            <w:pPr>
              <w:tabs>
                <w:tab w:val="left" w:pos="540"/>
                <w:tab w:val="left" w:pos="900"/>
                <w:tab w:val="center" w:pos="2372"/>
              </w:tabs>
              <w:rPr>
                <w:rFonts w:ascii="Trebuchet MS" w:hAnsi="Trebuchet MS"/>
              </w:rPr>
            </w:pPr>
          </w:p>
        </w:tc>
      </w:tr>
    </w:tbl>
    <w:p w:rsidR="00910006" w:rsidRPr="00470B4E" w:rsidRDefault="00910006" w:rsidP="00910006">
      <w:pPr>
        <w:rPr>
          <w:rFonts w:ascii="Trebuchet MS" w:hAnsi="Trebuchet MS" w:cs="Verdana"/>
          <w:b/>
          <w:color w:val="000000"/>
          <w:sz w:val="28"/>
          <w:szCs w:val="28"/>
          <w:lang w:val="en-US"/>
        </w:rPr>
      </w:pPr>
      <w:r w:rsidRPr="00470B4E">
        <w:rPr>
          <w:rFonts w:ascii="Trebuchet MS" w:hAnsi="Trebuchet MS" w:cs="Verdana"/>
          <w:b/>
          <w:color w:val="000000"/>
          <w:sz w:val="28"/>
          <w:szCs w:val="28"/>
          <w:lang w:val="en-US"/>
        </w:rPr>
        <w:t>Rotary Club de Waterloo.</w:t>
      </w:r>
    </w:p>
    <w:p w:rsidR="00910006" w:rsidRPr="0001026F" w:rsidRDefault="00910006" w:rsidP="00910006">
      <w:pPr>
        <w:rPr>
          <w:rFonts w:ascii="Trebuchet MS" w:hAnsi="Trebuchet MS" w:cs="Verdana"/>
          <w:b/>
          <w:color w:val="000000"/>
          <w:lang w:val="en-US"/>
        </w:rPr>
      </w:pPr>
      <w:r w:rsidRPr="00470B4E">
        <w:rPr>
          <w:rFonts w:ascii="Trebuchet MS" w:hAnsi="Trebuchet MS" w:cs="Verdana"/>
          <w:color w:val="000000"/>
          <w:sz w:val="28"/>
          <w:szCs w:val="28"/>
          <w:lang w:val="en-US"/>
        </w:rPr>
        <w:t>DISTRICT 2170.</w:t>
      </w:r>
    </w:p>
    <w:p w:rsidR="00910006" w:rsidRPr="0001026F" w:rsidRDefault="00910006" w:rsidP="00910006">
      <w:pPr>
        <w:rPr>
          <w:rFonts w:ascii="Trebuchet MS" w:hAnsi="Trebuchet MS" w:cs="Verdana"/>
          <w:lang w:val="en-US"/>
        </w:rPr>
      </w:pPr>
    </w:p>
    <w:p w:rsidR="00910006" w:rsidRPr="0001026F" w:rsidRDefault="00910006" w:rsidP="00910006">
      <w:pPr>
        <w:rPr>
          <w:rFonts w:ascii="Trebuchet MS" w:hAnsi="Trebuchet MS"/>
          <w:lang w:val="en-US"/>
        </w:rPr>
      </w:pPr>
    </w:p>
    <w:p w:rsidR="00910006" w:rsidRPr="0001026F" w:rsidRDefault="00910006" w:rsidP="00910006">
      <w:pPr>
        <w:rPr>
          <w:rFonts w:ascii="Trebuchet MS" w:hAnsi="Trebuchet MS"/>
        </w:rPr>
      </w:pPr>
      <w:r w:rsidRPr="002438A8">
        <w:rPr>
          <w:rFonts w:ascii="Trebuchet MS" w:hAnsi="Trebuchet MS"/>
        </w:rPr>
        <w:t>Le Rotary Club Waterloo</w:t>
      </w:r>
      <w:r w:rsidRPr="0001026F">
        <w:rPr>
          <w:rFonts w:ascii="Trebuchet MS" w:hAnsi="Trebuchet MS"/>
        </w:rPr>
        <w:t xml:space="preserve"> a le plaisir de vous convier à la conférence qu’il organise le </w:t>
      </w:r>
      <w:r w:rsidR="00470B4E">
        <w:rPr>
          <w:rFonts w:ascii="Trebuchet MS" w:hAnsi="Trebuchet MS"/>
        </w:rPr>
        <w:t xml:space="preserve">jeudi 24/01/2019 </w:t>
      </w:r>
      <w:r w:rsidR="00542E40" w:rsidRPr="0001026F">
        <w:rPr>
          <w:rFonts w:ascii="Trebuchet MS" w:hAnsi="Trebuchet MS"/>
        </w:rPr>
        <w:t>sur le thème</w:t>
      </w:r>
      <w:r w:rsidRPr="0001026F">
        <w:rPr>
          <w:rFonts w:ascii="Trebuchet MS" w:hAnsi="Trebuchet MS"/>
        </w:rPr>
        <w:t>:</w:t>
      </w:r>
    </w:p>
    <w:p w:rsidR="00910006" w:rsidRPr="0001026F" w:rsidRDefault="00910006" w:rsidP="00910006">
      <w:pPr>
        <w:rPr>
          <w:rFonts w:ascii="Trebuchet MS" w:hAnsi="Trebuchet MS"/>
        </w:rPr>
      </w:pPr>
    </w:p>
    <w:p w:rsidR="00910006" w:rsidRPr="002438A8" w:rsidRDefault="00910006" w:rsidP="00910006">
      <w:pPr>
        <w:rPr>
          <w:rFonts w:ascii="Trebuchet MS" w:hAnsi="Trebuchet MS"/>
          <w:b/>
        </w:rPr>
      </w:pPr>
      <w:r w:rsidRPr="0001026F">
        <w:rPr>
          <w:rFonts w:ascii="Trebuchet MS" w:hAnsi="Trebuchet MS"/>
          <w:b/>
        </w:rPr>
        <w:t xml:space="preserve"> </w:t>
      </w:r>
      <w:r w:rsidR="002438A8" w:rsidRPr="002438A8">
        <w:rPr>
          <w:rFonts w:ascii="Trebuchet MS" w:hAnsi="Trebuchet MS"/>
          <w:b/>
        </w:rPr>
        <w:t>« </w:t>
      </w:r>
      <w:r w:rsidR="002438A8" w:rsidRPr="002438A8">
        <w:rPr>
          <w:rFonts w:ascii="Trebuchet MS" w:hAnsi="Trebuchet MS"/>
          <w:b/>
          <w:i/>
        </w:rPr>
        <w:t>L’évolution de l’enseignement dans le monde arabe : quels enjeux sécuritaires ? »</w:t>
      </w:r>
      <w:r w:rsidR="002438A8" w:rsidRPr="002438A8">
        <w:rPr>
          <w:rFonts w:ascii="Trebuchet MS" w:hAnsi="Trebuchet MS"/>
          <w:b/>
        </w:rPr>
        <w:t xml:space="preserve"> par Madame Eva Saenz-Diez chercheuse au Germac à LLN </w:t>
      </w:r>
      <w:r w:rsidR="002438A8" w:rsidRPr="002438A8">
        <w:rPr>
          <w:rFonts w:ascii="Trebuchet MS" w:hAnsi="Trebuchet MS"/>
        </w:rPr>
        <w:t>(Groupe d’Etude et de Recherche sur le Monde Arabe)</w:t>
      </w:r>
      <w:r w:rsidR="002438A8">
        <w:rPr>
          <w:rFonts w:ascii="Trebuchet MS" w:hAnsi="Trebuchet MS"/>
        </w:rPr>
        <w:t>.</w:t>
      </w:r>
    </w:p>
    <w:p w:rsidR="002438A8" w:rsidRDefault="002438A8" w:rsidP="0001026F">
      <w:pPr>
        <w:shd w:val="clear" w:color="auto" w:fill="FFFFFF"/>
        <w:rPr>
          <w:rFonts w:ascii="Trebuchet MS" w:hAnsi="Trebuchet MS"/>
          <w:color w:val="212121"/>
          <w:lang w:eastAsia="fr-BE"/>
        </w:rPr>
      </w:pPr>
    </w:p>
    <w:p w:rsidR="0001026F" w:rsidRPr="0001026F" w:rsidRDefault="002438A8" w:rsidP="0001026F">
      <w:pPr>
        <w:shd w:val="clear" w:color="auto" w:fill="FFFFFF"/>
        <w:rPr>
          <w:rFonts w:ascii="Trebuchet MS" w:hAnsi="Trebuchet MS"/>
          <w:color w:val="212121"/>
          <w:lang w:val="fr-BE" w:eastAsia="fr-BE"/>
        </w:rPr>
      </w:pPr>
      <w:r>
        <w:rPr>
          <w:rFonts w:ascii="Trebuchet MS" w:hAnsi="Trebuchet MS"/>
          <w:color w:val="212121"/>
          <w:lang w:eastAsia="fr-BE"/>
        </w:rPr>
        <w:t xml:space="preserve">Notre orateur expliquera et </w:t>
      </w:r>
      <w:r w:rsidR="00366887">
        <w:rPr>
          <w:rFonts w:ascii="Trebuchet MS" w:hAnsi="Trebuchet MS"/>
          <w:color w:val="212121"/>
          <w:lang w:eastAsia="fr-BE"/>
        </w:rPr>
        <w:t xml:space="preserve">apportera la démonstration de </w:t>
      </w:r>
      <w:r w:rsidR="0001026F" w:rsidRPr="0001026F">
        <w:rPr>
          <w:rFonts w:ascii="Trebuchet MS" w:hAnsi="Trebuchet MS"/>
          <w:color w:val="212121"/>
          <w:lang w:eastAsia="fr-BE"/>
        </w:rPr>
        <w:t>l’</w:t>
      </w:r>
      <w:r>
        <w:rPr>
          <w:rFonts w:ascii="Trebuchet MS" w:hAnsi="Trebuchet MS"/>
          <w:color w:val="212121"/>
          <w:lang w:eastAsia="fr-BE"/>
        </w:rPr>
        <w:t>importance de l’</w:t>
      </w:r>
      <w:r w:rsidR="0001026F" w:rsidRPr="0001026F">
        <w:rPr>
          <w:rFonts w:ascii="Trebuchet MS" w:hAnsi="Trebuchet MS"/>
          <w:color w:val="212121"/>
          <w:lang w:eastAsia="fr-BE"/>
        </w:rPr>
        <w:t>impact qu’a l’enseignement sur les questions sécuritaires.</w:t>
      </w:r>
    </w:p>
    <w:p w:rsidR="0001026F" w:rsidRPr="0001026F" w:rsidRDefault="0001026F" w:rsidP="00916461">
      <w:pPr>
        <w:shd w:val="clear" w:color="auto" w:fill="FFFFFF"/>
        <w:rPr>
          <w:rFonts w:ascii="Trebuchet MS" w:hAnsi="Trebuchet MS"/>
          <w:b/>
        </w:rPr>
      </w:pPr>
      <w:r w:rsidRPr="0001026F">
        <w:rPr>
          <w:rFonts w:ascii="Trebuchet MS" w:hAnsi="Trebuchet MS"/>
          <w:color w:val="212121"/>
          <w:lang w:eastAsia="fr-BE"/>
        </w:rPr>
        <w:t>Avec la montée de l’islamisme et du djihadisme dans le monde, le questionnement concernant les raisons qui poussent à cette radicalisation se pose</w:t>
      </w:r>
      <w:r w:rsidR="002438A8">
        <w:rPr>
          <w:rFonts w:ascii="Trebuchet MS" w:hAnsi="Trebuchet MS"/>
          <w:color w:val="212121"/>
          <w:lang w:eastAsia="fr-BE"/>
        </w:rPr>
        <w:t>nt</w:t>
      </w:r>
      <w:r w:rsidRPr="0001026F">
        <w:rPr>
          <w:rFonts w:ascii="Trebuchet MS" w:hAnsi="Trebuchet MS"/>
          <w:color w:val="212121"/>
          <w:lang w:eastAsia="fr-BE"/>
        </w:rPr>
        <w:t>. Alors que de nombreuses pistes sont avancées, celle pourtant fondamentale de l’éducation est pratiquement ignorée.</w:t>
      </w:r>
      <w:r w:rsidR="002438A8">
        <w:rPr>
          <w:rFonts w:ascii="Trebuchet MS" w:hAnsi="Trebuchet MS"/>
          <w:color w:val="212121"/>
          <w:lang w:eastAsia="fr-BE"/>
        </w:rPr>
        <w:t xml:space="preserve"> Par contre, c</w:t>
      </w:r>
      <w:r w:rsidRPr="0001026F">
        <w:rPr>
          <w:rFonts w:ascii="Trebuchet MS" w:hAnsi="Trebuchet MS"/>
          <w:color w:val="212121"/>
          <w:shd w:val="clear" w:color="auto" w:fill="FFFFFF"/>
          <w:lang w:eastAsia="fr-BE"/>
        </w:rPr>
        <w:t xml:space="preserve">ertains pays arabes et musulmans, notamment le Maroc, la Jordanie et l’Egypte font officiellement le lien entre les contenus des manuels scolaires et les questions sécuritaires liées au terrorisme et font </w:t>
      </w:r>
      <w:r w:rsidR="002438A8">
        <w:rPr>
          <w:rFonts w:ascii="Trebuchet MS" w:hAnsi="Trebuchet MS"/>
          <w:color w:val="212121"/>
          <w:shd w:val="clear" w:color="auto" w:fill="FFFFFF"/>
          <w:lang w:eastAsia="fr-BE"/>
        </w:rPr>
        <w:t xml:space="preserve">dès lors </w:t>
      </w:r>
      <w:r w:rsidRPr="0001026F">
        <w:rPr>
          <w:rFonts w:ascii="Trebuchet MS" w:hAnsi="Trebuchet MS"/>
          <w:color w:val="212121"/>
          <w:shd w:val="clear" w:color="auto" w:fill="FFFFFF"/>
          <w:lang w:eastAsia="fr-BE"/>
        </w:rPr>
        <w:t xml:space="preserve">appel à des réformes </w:t>
      </w:r>
      <w:r w:rsidR="002438A8">
        <w:rPr>
          <w:rFonts w:ascii="Trebuchet MS" w:hAnsi="Trebuchet MS"/>
          <w:color w:val="212121"/>
          <w:shd w:val="clear" w:color="auto" w:fill="FFFFFF"/>
          <w:lang w:eastAsia="fr-BE"/>
        </w:rPr>
        <w:t xml:space="preserve">rapides </w:t>
      </w:r>
      <w:r w:rsidRPr="0001026F">
        <w:rPr>
          <w:rFonts w:ascii="Trebuchet MS" w:hAnsi="Trebuchet MS"/>
          <w:color w:val="212121"/>
          <w:shd w:val="clear" w:color="auto" w:fill="FFFFFF"/>
          <w:lang w:eastAsia="fr-BE"/>
        </w:rPr>
        <w:t>de l’enseignement.</w:t>
      </w:r>
      <w:r w:rsidRPr="0001026F">
        <w:rPr>
          <w:rFonts w:ascii="Trebuchet MS" w:hAnsi="Trebuchet MS"/>
          <w:color w:val="212121"/>
          <w:shd w:val="clear" w:color="auto" w:fill="FFFFFF"/>
          <w:lang w:val="fr-BE" w:eastAsia="fr-BE"/>
        </w:rPr>
        <w:t>   </w:t>
      </w:r>
    </w:p>
    <w:p w:rsidR="00910006" w:rsidRPr="0001026F" w:rsidRDefault="00910006" w:rsidP="00910006">
      <w:pPr>
        <w:rPr>
          <w:rFonts w:ascii="Trebuchet MS" w:hAnsi="Trebuchet MS"/>
          <w:b/>
        </w:rPr>
      </w:pPr>
    </w:p>
    <w:p w:rsidR="00910006" w:rsidRPr="0001026F" w:rsidRDefault="00910006" w:rsidP="00910006">
      <w:pPr>
        <w:rPr>
          <w:rFonts w:ascii="Trebuchet MS" w:hAnsi="Trebuchet MS"/>
        </w:rPr>
      </w:pPr>
      <w:r w:rsidRPr="0001026F">
        <w:rPr>
          <w:rFonts w:ascii="Trebuchet MS" w:hAnsi="Trebuchet MS"/>
        </w:rPr>
        <w:t>Nous espérons vous voir nombreux parmi nous.</w:t>
      </w:r>
      <w:bookmarkStart w:id="0" w:name="_GoBack"/>
      <w:bookmarkEnd w:id="0"/>
    </w:p>
    <w:p w:rsidR="00910006" w:rsidRPr="0001026F" w:rsidRDefault="00910006" w:rsidP="00910006">
      <w:pPr>
        <w:rPr>
          <w:rFonts w:ascii="Trebuchet MS" w:hAnsi="Trebuchet MS"/>
        </w:rPr>
      </w:pPr>
    </w:p>
    <w:p w:rsidR="006F14CB" w:rsidRPr="0001026F" w:rsidRDefault="006F14CB" w:rsidP="006F14CB">
      <w:pPr>
        <w:rPr>
          <w:rFonts w:ascii="Trebuchet MS" w:hAnsi="Trebuchet MS"/>
        </w:rPr>
      </w:pPr>
      <w:r w:rsidRPr="0001026F">
        <w:rPr>
          <w:rFonts w:ascii="Trebuchet MS" w:hAnsi="Trebuchet MS"/>
          <w:b/>
        </w:rPr>
        <w:t xml:space="preserve">Modalités : </w:t>
      </w:r>
      <w:r w:rsidRPr="0001026F">
        <w:rPr>
          <w:rFonts w:ascii="Trebuchet MS" w:hAnsi="Trebuchet MS"/>
        </w:rPr>
        <w:t>votre inscription sera valablement enregistrée après avoir prévenu de votre présence à l’adresse mail : yapi@telenet.be ou après avoir appelé au 0471/73 73 74 au plus tard le</w:t>
      </w:r>
      <w:r w:rsidR="00916461">
        <w:rPr>
          <w:rFonts w:ascii="Trebuchet MS" w:hAnsi="Trebuchet MS"/>
        </w:rPr>
        <w:t xml:space="preserve"> 22/01/2019</w:t>
      </w:r>
      <w:r w:rsidRPr="0001026F">
        <w:rPr>
          <w:rFonts w:ascii="Trebuchet MS" w:hAnsi="Trebuchet MS"/>
        </w:rPr>
        <w:t xml:space="preserve"> et d’avoir versé sur le compte BE 58 0014 2283 3079 du RC Waterloo la somme de 30 € ( option boisson soft comprise) ou 35 € (option vin compris) avec la communication : « </w:t>
      </w:r>
      <w:r w:rsidRPr="0001026F">
        <w:rPr>
          <w:rFonts w:ascii="Trebuchet MS" w:hAnsi="Trebuchet MS"/>
          <w:i/>
        </w:rPr>
        <w:t xml:space="preserve">conférence du </w:t>
      </w:r>
      <w:r w:rsidR="00916461">
        <w:rPr>
          <w:rFonts w:ascii="Trebuchet MS" w:hAnsi="Trebuchet MS"/>
          <w:i/>
        </w:rPr>
        <w:t>24/01/2019</w:t>
      </w:r>
      <w:r w:rsidRPr="0001026F">
        <w:rPr>
          <w:rFonts w:ascii="Trebuchet MS" w:hAnsi="Trebuchet MS"/>
          <w:i/>
        </w:rPr>
        <w:t xml:space="preserve">       ».</w:t>
      </w:r>
    </w:p>
    <w:p w:rsidR="0097750C" w:rsidRPr="0001026F" w:rsidRDefault="0097750C" w:rsidP="00910006">
      <w:pPr>
        <w:rPr>
          <w:rFonts w:ascii="Trebuchet MS" w:hAnsi="Trebuchet MS"/>
        </w:rPr>
      </w:pPr>
    </w:p>
    <w:p w:rsidR="00910006" w:rsidRPr="0001026F" w:rsidRDefault="00910006" w:rsidP="00910006">
      <w:pPr>
        <w:rPr>
          <w:rFonts w:ascii="Trebuchet MS" w:hAnsi="Trebuchet MS" w:cs="Verdana"/>
        </w:rPr>
      </w:pPr>
      <w:r w:rsidRPr="0001026F">
        <w:rPr>
          <w:rFonts w:ascii="Trebuchet MS" w:hAnsi="Trebuchet MS"/>
          <w:b/>
        </w:rPr>
        <w:t xml:space="preserve">Lieu : </w:t>
      </w:r>
      <w:r w:rsidRPr="0001026F">
        <w:rPr>
          <w:rFonts w:ascii="Trebuchet MS" w:hAnsi="Trebuchet MS"/>
        </w:rPr>
        <w:t xml:space="preserve">Château Cheneau, </w:t>
      </w:r>
      <w:r w:rsidRPr="0001026F">
        <w:rPr>
          <w:rFonts w:ascii="Trebuchet MS" w:hAnsi="Trebuchet MS" w:cs="Verdana"/>
        </w:rPr>
        <w:t>Avenue Alphonse Allard à 1420 Braine-L’Alleud.</w:t>
      </w:r>
    </w:p>
    <w:p w:rsidR="00910006" w:rsidRPr="0001026F" w:rsidRDefault="00910006" w:rsidP="00910006">
      <w:pPr>
        <w:rPr>
          <w:rFonts w:ascii="Trebuchet MS" w:hAnsi="Trebuchet MS"/>
        </w:rPr>
      </w:pPr>
      <w:r w:rsidRPr="0001026F">
        <w:rPr>
          <w:rFonts w:ascii="Trebuchet MS" w:hAnsi="Trebuchet MS"/>
          <w:b/>
        </w:rPr>
        <w:t xml:space="preserve">A : </w:t>
      </w:r>
      <w:r w:rsidRPr="0001026F">
        <w:rPr>
          <w:rFonts w:ascii="Trebuchet MS" w:hAnsi="Trebuchet MS"/>
        </w:rPr>
        <w:t>19h30.</w:t>
      </w:r>
    </w:p>
    <w:p w:rsidR="00E35881" w:rsidRPr="0001026F" w:rsidRDefault="00E35881" w:rsidP="00EB4E5B">
      <w:pPr>
        <w:rPr>
          <w:rFonts w:ascii="Trebuchet MS" w:hAnsi="Trebuchet MS"/>
        </w:rPr>
      </w:pPr>
    </w:p>
    <w:sectPr w:rsidR="00E35881" w:rsidRPr="0001026F" w:rsidSect="00C15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5B"/>
    <w:rsid w:val="0001026F"/>
    <w:rsid w:val="0001178C"/>
    <w:rsid w:val="000B5016"/>
    <w:rsid w:val="000D0D8F"/>
    <w:rsid w:val="001472A5"/>
    <w:rsid w:val="001D292D"/>
    <w:rsid w:val="00227801"/>
    <w:rsid w:val="002438A8"/>
    <w:rsid w:val="002B5757"/>
    <w:rsid w:val="002B5F33"/>
    <w:rsid w:val="002E718B"/>
    <w:rsid w:val="00342DBD"/>
    <w:rsid w:val="0035316D"/>
    <w:rsid w:val="00366887"/>
    <w:rsid w:val="0037353E"/>
    <w:rsid w:val="00396BA1"/>
    <w:rsid w:val="003A32C5"/>
    <w:rsid w:val="003E74D0"/>
    <w:rsid w:val="003F207B"/>
    <w:rsid w:val="003F4514"/>
    <w:rsid w:val="00400ACA"/>
    <w:rsid w:val="0041637A"/>
    <w:rsid w:val="0043156E"/>
    <w:rsid w:val="00431BC4"/>
    <w:rsid w:val="00470B4E"/>
    <w:rsid w:val="004B2718"/>
    <w:rsid w:val="004C475B"/>
    <w:rsid w:val="004F18A6"/>
    <w:rsid w:val="004F7FAB"/>
    <w:rsid w:val="00532937"/>
    <w:rsid w:val="005357D5"/>
    <w:rsid w:val="00542E40"/>
    <w:rsid w:val="00546BB9"/>
    <w:rsid w:val="00693D29"/>
    <w:rsid w:val="006B060C"/>
    <w:rsid w:val="006F14CB"/>
    <w:rsid w:val="00722431"/>
    <w:rsid w:val="00774DC9"/>
    <w:rsid w:val="007754A5"/>
    <w:rsid w:val="0077585F"/>
    <w:rsid w:val="00781CC9"/>
    <w:rsid w:val="007C6788"/>
    <w:rsid w:val="007E3B78"/>
    <w:rsid w:val="00805E8A"/>
    <w:rsid w:val="008D73D7"/>
    <w:rsid w:val="008E271D"/>
    <w:rsid w:val="008F344A"/>
    <w:rsid w:val="00910006"/>
    <w:rsid w:val="00916461"/>
    <w:rsid w:val="0093136E"/>
    <w:rsid w:val="00933195"/>
    <w:rsid w:val="00950433"/>
    <w:rsid w:val="0097750C"/>
    <w:rsid w:val="009A35FF"/>
    <w:rsid w:val="00A93C9D"/>
    <w:rsid w:val="00AD276E"/>
    <w:rsid w:val="00AD45DB"/>
    <w:rsid w:val="00AF35FF"/>
    <w:rsid w:val="00B0515A"/>
    <w:rsid w:val="00B2633C"/>
    <w:rsid w:val="00BB78F4"/>
    <w:rsid w:val="00BF707B"/>
    <w:rsid w:val="00C15AF4"/>
    <w:rsid w:val="00C570FC"/>
    <w:rsid w:val="00CF2578"/>
    <w:rsid w:val="00D061AD"/>
    <w:rsid w:val="00D243A8"/>
    <w:rsid w:val="00D3372E"/>
    <w:rsid w:val="00D936CC"/>
    <w:rsid w:val="00DB2C25"/>
    <w:rsid w:val="00DE062F"/>
    <w:rsid w:val="00E27480"/>
    <w:rsid w:val="00E35881"/>
    <w:rsid w:val="00EB4E5B"/>
    <w:rsid w:val="00ED7E42"/>
    <w:rsid w:val="00EE0D26"/>
    <w:rsid w:val="00F66683"/>
    <w:rsid w:val="00F72632"/>
    <w:rsid w:val="00F81063"/>
    <w:rsid w:val="00F828CB"/>
    <w:rsid w:val="00FD2776"/>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C21E3-5940-42A4-AB22-F8A604EE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5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B4E5B"/>
    <w:rPr>
      <w:color w:val="0000FF"/>
      <w:u w:val="single"/>
    </w:rPr>
  </w:style>
  <w:style w:type="paragraph" w:styleId="Textedebulles">
    <w:name w:val="Balloon Text"/>
    <w:basedOn w:val="Normal"/>
    <w:link w:val="TextedebullesCar"/>
    <w:uiPriority w:val="99"/>
    <w:semiHidden/>
    <w:unhideWhenUsed/>
    <w:rsid w:val="001D292D"/>
    <w:rPr>
      <w:rFonts w:ascii="Tahoma" w:hAnsi="Tahoma" w:cs="Tahoma"/>
      <w:sz w:val="16"/>
      <w:szCs w:val="16"/>
    </w:rPr>
  </w:style>
  <w:style w:type="character" w:customStyle="1" w:styleId="TextedebullesCar">
    <w:name w:val="Texte de bulles Car"/>
    <w:basedOn w:val="Policepardfaut"/>
    <w:link w:val="Textedebulles"/>
    <w:uiPriority w:val="99"/>
    <w:semiHidden/>
    <w:rsid w:val="001D292D"/>
    <w:rPr>
      <w:rFonts w:ascii="Tahoma" w:eastAsia="Times New Roman" w:hAnsi="Tahoma" w:cs="Tahoma"/>
      <w:sz w:val="16"/>
      <w:szCs w:val="16"/>
      <w:lang w:val="fr-FR" w:eastAsia="fr-FR"/>
    </w:rPr>
  </w:style>
  <w:style w:type="character" w:styleId="Accentuation">
    <w:name w:val="Emphasis"/>
    <w:basedOn w:val="Policepardfaut"/>
    <w:qFormat/>
    <w:rsid w:val="00805E8A"/>
    <w:rPr>
      <w:i/>
      <w:iCs/>
    </w:rPr>
  </w:style>
  <w:style w:type="paragraph" w:customStyle="1" w:styleId="xmsonormal">
    <w:name w:val="x_msonormal"/>
    <w:basedOn w:val="Normal"/>
    <w:rsid w:val="0001026F"/>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767984">
      <w:bodyDiv w:val="1"/>
      <w:marLeft w:val="0"/>
      <w:marRight w:val="0"/>
      <w:marTop w:val="0"/>
      <w:marBottom w:val="0"/>
      <w:divBdr>
        <w:top w:val="none" w:sz="0" w:space="0" w:color="auto"/>
        <w:left w:val="none" w:sz="0" w:space="0" w:color="auto"/>
        <w:bottom w:val="none" w:sz="0" w:space="0" w:color="auto"/>
        <w:right w:val="none" w:sz="0" w:space="0" w:color="auto"/>
      </w:divBdr>
    </w:div>
    <w:div w:id="1219130559">
      <w:bodyDiv w:val="1"/>
      <w:marLeft w:val="0"/>
      <w:marRight w:val="0"/>
      <w:marTop w:val="0"/>
      <w:marBottom w:val="0"/>
      <w:divBdr>
        <w:top w:val="none" w:sz="0" w:space="0" w:color="auto"/>
        <w:left w:val="none" w:sz="0" w:space="0" w:color="auto"/>
        <w:bottom w:val="none" w:sz="0" w:space="0" w:color="auto"/>
        <w:right w:val="none" w:sz="0" w:space="0" w:color="auto"/>
      </w:divBdr>
    </w:div>
    <w:div w:id="1755475628">
      <w:bodyDiv w:val="1"/>
      <w:marLeft w:val="0"/>
      <w:marRight w:val="0"/>
      <w:marTop w:val="0"/>
      <w:marBottom w:val="0"/>
      <w:divBdr>
        <w:top w:val="none" w:sz="0" w:space="0" w:color="auto"/>
        <w:left w:val="none" w:sz="0" w:space="0" w:color="auto"/>
        <w:bottom w:val="none" w:sz="0" w:space="0" w:color="auto"/>
        <w:right w:val="none" w:sz="0" w:space="0" w:color="auto"/>
      </w:divBdr>
    </w:div>
    <w:div w:id="21375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FMP-FBZ</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MARCHAVE</dc:creator>
  <cp:lastModifiedBy>Véronique Marchand</cp:lastModifiedBy>
  <cp:revision>6</cp:revision>
  <cp:lastPrinted>2017-07-03T09:21:00Z</cp:lastPrinted>
  <dcterms:created xsi:type="dcterms:W3CDTF">2019-01-09T14:30:00Z</dcterms:created>
  <dcterms:modified xsi:type="dcterms:W3CDTF">2019-01-09T17:10:00Z</dcterms:modified>
</cp:coreProperties>
</file>